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67" w:rsidRPr="005A346C" w:rsidRDefault="00380D60" w:rsidP="00510877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5A346C">
        <w:rPr>
          <w:rFonts w:ascii="Arial" w:hAnsi="Arial" w:cs="Arial"/>
          <w:b/>
          <w:bCs/>
          <w:sz w:val="32"/>
          <w:szCs w:val="32"/>
        </w:rPr>
        <w:t xml:space="preserve">Formulaire de signature </w:t>
      </w:r>
      <w:r w:rsidR="002B58F7">
        <w:rPr>
          <w:rFonts w:ascii="Arial" w:hAnsi="Arial" w:cs="Arial"/>
          <w:b/>
          <w:bCs/>
          <w:sz w:val="32"/>
          <w:szCs w:val="32"/>
        </w:rPr>
        <w:t>administrative</w:t>
      </w:r>
    </w:p>
    <w:p w:rsidR="00D11B67" w:rsidRPr="00FA0B99" w:rsidRDefault="00C80A20" w:rsidP="00B9444A">
      <w:pPr>
        <w:spacing w:after="3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Preuve d’existence d’une convention d’intégration</w:t>
      </w:r>
      <w:r w:rsidR="005A346C" w:rsidRPr="00FA0B99">
        <w:rPr>
          <w:rFonts w:ascii="Arial" w:hAnsi="Arial" w:cs="Arial"/>
          <w:b/>
          <w:bCs/>
          <w:sz w:val="28"/>
          <w:szCs w:val="32"/>
        </w:rPr>
        <w:t xml:space="preserve"> (R1</w:t>
      </w:r>
      <w:r>
        <w:rPr>
          <w:rFonts w:ascii="Arial" w:hAnsi="Arial" w:cs="Arial"/>
          <w:b/>
          <w:bCs/>
          <w:sz w:val="28"/>
          <w:szCs w:val="32"/>
        </w:rPr>
        <w:t>73</w:t>
      </w:r>
      <w:r w:rsidR="005107A1" w:rsidRPr="00FA0B99">
        <w:rPr>
          <w:rFonts w:ascii="Arial" w:hAnsi="Arial" w:cs="Arial"/>
          <w:b/>
          <w:bCs/>
          <w:sz w:val="28"/>
          <w:szCs w:val="32"/>
        </w:rPr>
        <w:t>.0</w:t>
      </w:r>
      <w:r w:rsidR="005A346C" w:rsidRPr="00FA0B99">
        <w:rPr>
          <w:rFonts w:ascii="Arial" w:hAnsi="Arial" w:cs="Arial"/>
          <w:b/>
          <w:bCs/>
          <w:sz w:val="28"/>
          <w:szCs w:val="32"/>
        </w:rPr>
        <w:t>)</w:t>
      </w:r>
      <w:r w:rsidR="00975A12" w:rsidRPr="00FA0B99">
        <w:rPr>
          <w:rFonts w:ascii="Arial" w:hAnsi="Arial" w:cs="Arial"/>
          <w:b/>
          <w:bCs/>
          <w:sz w:val="28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</w:tblGrid>
      <w:tr w:rsidR="006A0307" w:rsidRPr="00DD2850" w:rsidTr="002262DF">
        <w:trPr>
          <w:jc w:val="center"/>
        </w:trPr>
        <w:tc>
          <w:tcPr>
            <w:tcW w:w="4531" w:type="dxa"/>
            <w:shd w:val="clear" w:color="auto" w:fill="auto"/>
          </w:tcPr>
          <w:p w:rsidR="006A0307" w:rsidRPr="00DD2850" w:rsidRDefault="006A0307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 w:rsidRPr="00DD2850">
              <w:rPr>
                <w:rFonts w:ascii="Arial" w:hAnsi="Arial" w:cs="Arial"/>
                <w:b/>
                <w:bCs/>
              </w:rPr>
              <w:t>Entente de récolte :</w:t>
            </w:r>
          </w:p>
        </w:tc>
        <w:tc>
          <w:tcPr>
            <w:tcW w:w="2410" w:type="dxa"/>
            <w:shd w:val="clear" w:color="auto" w:fill="auto"/>
          </w:tcPr>
          <w:p w:rsidR="006A0307" w:rsidRPr="00DD2850" w:rsidRDefault="006A0307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66DC" w:rsidRPr="00DD2850" w:rsidTr="002262DF">
        <w:trPr>
          <w:jc w:val="center"/>
        </w:trPr>
        <w:tc>
          <w:tcPr>
            <w:tcW w:w="4531" w:type="dxa"/>
            <w:shd w:val="clear" w:color="auto" w:fill="auto"/>
          </w:tcPr>
          <w:p w:rsidR="007966DC" w:rsidRDefault="007966DC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 w:rsidRPr="00DD2850">
              <w:rPr>
                <w:rFonts w:ascii="Arial" w:hAnsi="Arial" w:cs="Arial"/>
                <w:b/>
                <w:bCs/>
              </w:rPr>
              <w:t xml:space="preserve">Année financière : </w:t>
            </w:r>
          </w:p>
        </w:tc>
        <w:tc>
          <w:tcPr>
            <w:tcW w:w="2410" w:type="dxa"/>
            <w:shd w:val="clear" w:color="auto" w:fill="auto"/>
          </w:tcPr>
          <w:p w:rsidR="007966DC" w:rsidRPr="00DD2850" w:rsidRDefault="007966DC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A0307" w:rsidRPr="00DD2850" w:rsidTr="002262DF">
        <w:trPr>
          <w:jc w:val="center"/>
        </w:trPr>
        <w:tc>
          <w:tcPr>
            <w:tcW w:w="4531" w:type="dxa"/>
            <w:shd w:val="clear" w:color="auto" w:fill="auto"/>
          </w:tcPr>
          <w:p w:rsidR="006A0307" w:rsidRPr="00DD2850" w:rsidRDefault="00FA0B99" w:rsidP="00510877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Version</w:t>
            </w:r>
            <w:r w:rsidR="006A0307" w:rsidRPr="00DD2850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410" w:type="dxa"/>
            <w:shd w:val="clear" w:color="auto" w:fill="auto"/>
          </w:tcPr>
          <w:p w:rsidR="006A0307" w:rsidRPr="00DD2850" w:rsidRDefault="006A0307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80A20" w:rsidRPr="00DD2850" w:rsidTr="002262DF">
        <w:trPr>
          <w:jc w:val="center"/>
        </w:trPr>
        <w:tc>
          <w:tcPr>
            <w:tcW w:w="4531" w:type="dxa"/>
            <w:shd w:val="clear" w:color="auto" w:fill="auto"/>
          </w:tcPr>
          <w:p w:rsidR="00C80A20" w:rsidRDefault="00C80A20" w:rsidP="00C80A20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d’échéance de la convention d’intégration :</w:t>
            </w:r>
          </w:p>
        </w:tc>
        <w:tc>
          <w:tcPr>
            <w:tcW w:w="2410" w:type="dxa"/>
            <w:shd w:val="clear" w:color="auto" w:fill="auto"/>
          </w:tcPr>
          <w:p w:rsidR="00C80A20" w:rsidRPr="00DD2850" w:rsidRDefault="00C80A20" w:rsidP="005108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0B99" w:rsidRDefault="00FA0B99" w:rsidP="00B9444A">
      <w:pPr>
        <w:spacing w:after="240"/>
        <w:rPr>
          <w:rFonts w:ascii="Arial" w:eastAsia="Arial Unicode MS" w:hAnsi="Arial" w:cs="Arial"/>
          <w:i/>
        </w:rPr>
      </w:pPr>
    </w:p>
    <w:p w:rsidR="002B58F7" w:rsidRPr="00CB225B" w:rsidRDefault="002B58F7" w:rsidP="00510877">
      <w:pPr>
        <w:spacing w:after="240"/>
        <w:rPr>
          <w:rFonts w:ascii="Arial" w:eastAsia="Arial Unicode MS" w:hAnsi="Arial" w:cs="Arial"/>
          <w:i/>
        </w:rPr>
      </w:pPr>
      <w:r w:rsidRPr="00CB225B">
        <w:rPr>
          <w:rFonts w:ascii="Arial" w:eastAsia="Arial Unicode MS" w:hAnsi="Arial" w:cs="Arial"/>
          <w:i/>
        </w:rPr>
        <w:t xml:space="preserve">Responsabilité </w:t>
      </w:r>
      <w:r>
        <w:rPr>
          <w:rFonts w:ascii="Arial" w:eastAsia="Arial Unicode MS" w:hAnsi="Arial" w:cs="Arial"/>
          <w:i/>
        </w:rPr>
        <w:t>administrative</w:t>
      </w:r>
    </w:p>
    <w:p w:rsidR="009502CB" w:rsidRDefault="00253F67" w:rsidP="003B1A85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</w:t>
      </w:r>
      <w:r w:rsidR="004844FE">
        <w:rPr>
          <w:rFonts w:ascii="Arial" w:hAnsi="Arial" w:cs="Arial"/>
          <w:szCs w:val="20"/>
        </w:rPr>
        <w:t>’atteste</w:t>
      </w:r>
      <w:r w:rsidR="002D49C3" w:rsidRPr="00C80A20">
        <w:rPr>
          <w:rFonts w:ascii="Arial" w:hAnsi="Arial" w:cs="Arial"/>
          <w:szCs w:val="20"/>
        </w:rPr>
        <w:t xml:space="preserve"> </w:t>
      </w:r>
      <w:r w:rsidR="003B1A85">
        <w:rPr>
          <w:rFonts w:ascii="Arial" w:hAnsi="Arial" w:cs="Arial"/>
          <w:szCs w:val="20"/>
        </w:rPr>
        <w:t xml:space="preserve">de </w:t>
      </w:r>
      <w:r w:rsidR="002D49C3" w:rsidRPr="00C80A20">
        <w:rPr>
          <w:rFonts w:ascii="Arial" w:hAnsi="Arial" w:cs="Arial"/>
          <w:szCs w:val="20"/>
        </w:rPr>
        <w:t xml:space="preserve">l’existence d’une convention d’intégration des récoltes signée par </w:t>
      </w:r>
      <w:r w:rsidR="009502CB" w:rsidRPr="00F74A98">
        <w:rPr>
          <w:rFonts w:ascii="Arial" w:hAnsi="Arial" w:cs="Arial"/>
          <w:szCs w:val="20"/>
        </w:rPr>
        <w:t xml:space="preserve">tous les détenteurs de droits </w:t>
      </w:r>
      <w:r w:rsidR="009502CB">
        <w:rPr>
          <w:rFonts w:ascii="Arial" w:hAnsi="Arial" w:cs="Arial"/>
          <w:szCs w:val="20"/>
        </w:rPr>
        <w:t>accordés</w:t>
      </w:r>
      <w:r w:rsidR="009502CB" w:rsidRPr="00F74A98">
        <w:rPr>
          <w:rFonts w:ascii="Arial" w:hAnsi="Arial" w:cs="Arial"/>
          <w:szCs w:val="20"/>
        </w:rPr>
        <w:t xml:space="preserve"> par le MFFP</w:t>
      </w:r>
      <w:r w:rsidR="004844FE">
        <w:rPr>
          <w:rFonts w:ascii="Arial" w:hAnsi="Arial" w:cs="Arial"/>
          <w:szCs w:val="20"/>
        </w:rPr>
        <w:t xml:space="preserve"> concernés</w:t>
      </w:r>
      <w:r w:rsidR="009502CB" w:rsidRPr="00F74A98">
        <w:rPr>
          <w:rFonts w:ascii="Arial" w:hAnsi="Arial" w:cs="Arial"/>
          <w:szCs w:val="20"/>
        </w:rPr>
        <w:t xml:space="preserve"> pour le territoire </w:t>
      </w:r>
      <w:r w:rsidR="002262DF">
        <w:rPr>
          <w:rFonts w:ascii="Arial" w:hAnsi="Arial" w:cs="Arial"/>
          <w:szCs w:val="20"/>
        </w:rPr>
        <w:t>de l’entente de récolte</w:t>
      </w:r>
      <w:r w:rsidR="009502CB">
        <w:rPr>
          <w:rFonts w:ascii="Arial" w:hAnsi="Arial" w:cs="Arial"/>
          <w:szCs w:val="20"/>
        </w:rPr>
        <w:t xml:space="preserve"> </w:t>
      </w:r>
      <w:r w:rsidR="009502CB" w:rsidRPr="00F74A98">
        <w:rPr>
          <w:rFonts w:ascii="Arial" w:hAnsi="Arial" w:cs="Arial"/>
          <w:szCs w:val="20"/>
        </w:rPr>
        <w:t>indiqué</w:t>
      </w:r>
      <w:r w:rsidR="009502CB">
        <w:rPr>
          <w:rFonts w:ascii="Arial" w:hAnsi="Arial" w:cs="Arial"/>
          <w:szCs w:val="20"/>
        </w:rPr>
        <w:t>e</w:t>
      </w:r>
      <w:r w:rsidR="009502CB" w:rsidRPr="00F74A98">
        <w:rPr>
          <w:rFonts w:ascii="Arial" w:hAnsi="Arial" w:cs="Arial"/>
          <w:szCs w:val="20"/>
        </w:rPr>
        <w:t xml:space="preserve"> </w:t>
      </w:r>
      <w:r w:rsidR="009502CB">
        <w:rPr>
          <w:rFonts w:ascii="Arial" w:hAnsi="Arial" w:cs="Arial"/>
          <w:szCs w:val="20"/>
        </w:rPr>
        <w:t>dans ce</w:t>
      </w:r>
      <w:r w:rsidR="009502CB" w:rsidRPr="00F74A98">
        <w:rPr>
          <w:rFonts w:ascii="Arial" w:hAnsi="Arial" w:cs="Arial"/>
          <w:szCs w:val="20"/>
        </w:rPr>
        <w:t xml:space="preserve"> formulaire</w:t>
      </w:r>
      <w:r w:rsidR="009502CB">
        <w:rPr>
          <w:rFonts w:ascii="Arial" w:hAnsi="Arial" w:cs="Arial"/>
          <w:szCs w:val="20"/>
        </w:rPr>
        <w:t>.</w:t>
      </w:r>
      <w:r w:rsidR="009502CB" w:rsidRPr="00F74A98">
        <w:rPr>
          <w:rFonts w:ascii="Arial" w:hAnsi="Arial" w:cs="Arial"/>
          <w:szCs w:val="20"/>
        </w:rPr>
        <w:t xml:space="preserve"> </w:t>
      </w:r>
    </w:p>
    <w:p w:rsidR="009502CB" w:rsidRPr="00A17F7D" w:rsidRDefault="009502CB" w:rsidP="003B1A85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convention d’intégration</w:t>
      </w:r>
      <w:r w:rsidR="00A17F7D">
        <w:rPr>
          <w:rFonts w:ascii="Arial" w:hAnsi="Arial" w:cs="Arial"/>
          <w:szCs w:val="20"/>
        </w:rPr>
        <w:t xml:space="preserve"> comporte toutes les </w:t>
      </w:r>
      <w:r w:rsidRPr="00A17F7D">
        <w:rPr>
          <w:rFonts w:ascii="Arial" w:hAnsi="Arial" w:cs="Arial"/>
          <w:szCs w:val="20"/>
        </w:rPr>
        <w:t>modalités assurant l’intégration des récoltes</w:t>
      </w:r>
      <w:r w:rsidR="00A17F7D">
        <w:rPr>
          <w:rFonts w:ascii="Arial" w:hAnsi="Arial" w:cs="Arial"/>
          <w:szCs w:val="20"/>
        </w:rPr>
        <w:t>, notamment pour</w:t>
      </w:r>
      <w:r w:rsidRPr="00A17F7D">
        <w:rPr>
          <w:rFonts w:ascii="Arial" w:hAnsi="Arial" w:cs="Arial"/>
          <w:szCs w:val="20"/>
        </w:rPr>
        <w:t xml:space="preserve"> le transport des bois</w:t>
      </w:r>
      <w:r w:rsidR="00493C58">
        <w:rPr>
          <w:rFonts w:ascii="Arial" w:hAnsi="Arial" w:cs="Arial"/>
          <w:szCs w:val="20"/>
        </w:rPr>
        <w:t>,</w:t>
      </w:r>
      <w:r w:rsidRPr="00A17F7D">
        <w:rPr>
          <w:rFonts w:ascii="Arial" w:hAnsi="Arial" w:cs="Arial"/>
          <w:szCs w:val="20"/>
        </w:rPr>
        <w:t xml:space="preserve"> ainsi qu’un mode de prise de décision et de règlement des différends portant sur ces activités et sur l’imputation de leurs coûts</w:t>
      </w:r>
      <w:r w:rsidR="00A17F7D">
        <w:rPr>
          <w:rFonts w:ascii="Arial" w:hAnsi="Arial" w:cs="Arial"/>
          <w:szCs w:val="20"/>
        </w:rPr>
        <w:t xml:space="preserve"> pour le territoire visé par la présente déclaration</w:t>
      </w:r>
      <w:r w:rsidRPr="00A17F7D">
        <w:rPr>
          <w:rFonts w:ascii="Arial" w:hAnsi="Arial" w:cs="Arial"/>
          <w:szCs w:val="20"/>
        </w:rPr>
        <w:t xml:space="preserve">. </w:t>
      </w:r>
      <w:r w:rsidR="00A17F7D">
        <w:rPr>
          <w:rFonts w:ascii="Arial" w:hAnsi="Arial" w:cs="Arial"/>
          <w:szCs w:val="20"/>
        </w:rPr>
        <w:t xml:space="preserve">Elle </w:t>
      </w:r>
      <w:r w:rsidRPr="00A17F7D">
        <w:rPr>
          <w:rFonts w:ascii="Arial" w:hAnsi="Arial" w:cs="Arial"/>
          <w:szCs w:val="20"/>
        </w:rPr>
        <w:t xml:space="preserve">confirme </w:t>
      </w:r>
      <w:r w:rsidR="00A17F7D">
        <w:rPr>
          <w:rFonts w:ascii="Arial" w:hAnsi="Arial" w:cs="Arial"/>
          <w:szCs w:val="20"/>
        </w:rPr>
        <w:t xml:space="preserve">également </w:t>
      </w:r>
      <w:r w:rsidRPr="00A17F7D">
        <w:rPr>
          <w:rFonts w:ascii="Arial" w:hAnsi="Arial" w:cs="Arial"/>
          <w:szCs w:val="20"/>
        </w:rPr>
        <w:t>le représentant des BGA signataires de l’entente de récolte précitée</w:t>
      </w:r>
      <w:r w:rsidR="004E5A47">
        <w:rPr>
          <w:rFonts w:ascii="Arial" w:hAnsi="Arial" w:cs="Arial"/>
          <w:szCs w:val="20"/>
        </w:rPr>
        <w:t>.</w:t>
      </w:r>
    </w:p>
    <w:p w:rsidR="00253F67" w:rsidRDefault="00A17F7D" w:rsidP="004E5A47">
      <w:pPr>
        <w:spacing w:after="1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J’affirme avoir en main la convention d’intégration visée par la présente</w:t>
      </w:r>
      <w:r w:rsidR="0045713D">
        <w:rPr>
          <w:rFonts w:ascii="Arial" w:hAnsi="Arial" w:cs="Arial"/>
          <w:szCs w:val="20"/>
        </w:rPr>
        <w:t>.</w:t>
      </w:r>
      <w:r>
        <w:rPr>
          <w:rFonts w:ascii="Arial" w:hAnsi="Arial" w:cs="Arial"/>
          <w:szCs w:val="20"/>
        </w:rPr>
        <w:t xml:space="preserve"> </w:t>
      </w:r>
      <w:r w:rsidR="0045713D">
        <w:rPr>
          <w:rFonts w:ascii="Arial" w:hAnsi="Arial" w:cs="Arial"/>
          <w:szCs w:val="20"/>
        </w:rPr>
        <w:t>T</w:t>
      </w:r>
      <w:r w:rsidR="00253F67" w:rsidRPr="00F74A98">
        <w:rPr>
          <w:rFonts w:ascii="Arial" w:hAnsi="Arial" w:cs="Arial"/>
          <w:szCs w:val="20"/>
        </w:rPr>
        <w:t xml:space="preserve">ous les détenteurs de droits </w:t>
      </w:r>
      <w:r w:rsidR="009502CB">
        <w:rPr>
          <w:rFonts w:ascii="Arial" w:hAnsi="Arial" w:cs="Arial"/>
          <w:szCs w:val="20"/>
        </w:rPr>
        <w:t xml:space="preserve">signataires de </w:t>
      </w:r>
      <w:r>
        <w:rPr>
          <w:rFonts w:ascii="Arial" w:hAnsi="Arial" w:cs="Arial"/>
          <w:szCs w:val="20"/>
        </w:rPr>
        <w:t>cette</w:t>
      </w:r>
      <w:r w:rsidR="009502CB">
        <w:rPr>
          <w:rFonts w:ascii="Arial" w:hAnsi="Arial" w:cs="Arial"/>
          <w:szCs w:val="20"/>
        </w:rPr>
        <w:t xml:space="preserve"> convention d’intégration </w:t>
      </w:r>
      <w:r w:rsidR="00253F67" w:rsidRPr="00F74A98">
        <w:rPr>
          <w:rFonts w:ascii="Arial" w:hAnsi="Arial" w:cs="Arial"/>
          <w:szCs w:val="20"/>
        </w:rPr>
        <w:t xml:space="preserve">ainsi que le nom de leur représentant sont </w:t>
      </w:r>
      <w:r w:rsidR="00253F67">
        <w:rPr>
          <w:rFonts w:ascii="Arial" w:hAnsi="Arial" w:cs="Arial"/>
          <w:szCs w:val="20"/>
        </w:rPr>
        <w:t>énumérés</w:t>
      </w:r>
      <w:r w:rsidR="00253F67" w:rsidRPr="00F74A98">
        <w:rPr>
          <w:rFonts w:ascii="Arial" w:hAnsi="Arial" w:cs="Arial"/>
          <w:szCs w:val="20"/>
        </w:rPr>
        <w:t xml:space="preserve"> ci-</w:t>
      </w:r>
      <w:r w:rsidR="00253F67" w:rsidRPr="00A44B63">
        <w:rPr>
          <w:rFonts w:ascii="Arial" w:hAnsi="Arial" w:cs="Arial"/>
          <w:szCs w:val="20"/>
        </w:rPr>
        <w:t>dessous.</w:t>
      </w:r>
      <w:r w:rsidR="00253F67" w:rsidRPr="00F74A98">
        <w:rPr>
          <w:rFonts w:ascii="Arial" w:hAnsi="Arial" w:cs="Arial"/>
          <w:szCs w:val="20"/>
        </w:rPr>
        <w:t> </w:t>
      </w:r>
    </w:p>
    <w:p w:rsidR="00933913" w:rsidRDefault="00933913" w:rsidP="00933913">
      <w:pPr>
        <w:spacing w:after="4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J’atteste également que les bénéficiaires de garantie d’approvisionnement désignés (BGAD) identifiés dans la liste ci-dessous, font office de liste des employeurs réputés des salariés affectés à l’exploitation forestière des volumes de bois accordés par le ministre prévue à l’article 111.23 du Code du travail (Chapitre C-27).</w:t>
      </w:r>
    </w:p>
    <w:p w:rsidR="00BC3FD7" w:rsidRPr="004820A7" w:rsidRDefault="00BC3FD7" w:rsidP="00510877">
      <w:pPr>
        <w:tabs>
          <w:tab w:val="left" w:pos="666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lightGray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__ « Signature »_________________________                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 xml:space="preserve">______________________ </w:t>
      </w:r>
    </w:p>
    <w:p w:rsidR="00BC3FD7" w:rsidRPr="004820A7" w:rsidRDefault="00BC3FD7" w:rsidP="00510877">
      <w:pPr>
        <w:tabs>
          <w:tab w:val="left" w:pos="6663"/>
        </w:tabs>
        <w:rPr>
          <w:rFonts w:ascii="Arial" w:hAnsi="Arial" w:cs="Arial"/>
          <w:color w:val="000000"/>
          <w:sz w:val="22"/>
          <w:szCs w:val="22"/>
        </w:rPr>
      </w:pP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« </w:t>
      </w:r>
      <w:proofErr w:type="gramStart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>nom</w:t>
      </w:r>
      <w:proofErr w:type="gramEnd"/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 xml:space="preserve"> caractère imprimerie du représentant des BGA</w:t>
      </w:r>
      <w:r w:rsidR="004820A7">
        <w:rPr>
          <w:rFonts w:ascii="Arial" w:hAnsi="Arial" w:cs="Arial"/>
          <w:color w:val="000000"/>
          <w:sz w:val="22"/>
          <w:szCs w:val="22"/>
          <w:highlight w:val="lightGray"/>
        </w:rPr>
        <w:t> »</w:t>
      </w:r>
      <w:r w:rsidRPr="004820A7">
        <w:rPr>
          <w:rFonts w:ascii="Arial" w:hAnsi="Arial" w:cs="Arial"/>
          <w:color w:val="000000"/>
          <w:sz w:val="22"/>
          <w:szCs w:val="22"/>
          <w:highlight w:val="lightGray"/>
        </w:rPr>
        <w:tab/>
        <w:t>Date</w:t>
      </w:r>
    </w:p>
    <w:p w:rsidR="009C74EB" w:rsidRPr="004820A7" w:rsidRDefault="00BC3FD7" w:rsidP="00510877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9502CB">
        <w:rPr>
          <w:rFonts w:ascii="Arial" w:hAnsi="Arial" w:cs="Arial"/>
          <w:color w:val="000000"/>
          <w:sz w:val="22"/>
          <w:szCs w:val="22"/>
          <w:shd w:val="clear" w:color="auto" w:fill="D9D9D9" w:themeFill="background1" w:themeFillShade="D9"/>
        </w:rPr>
        <w:t xml:space="preserve">Représentant des </w:t>
      </w:r>
      <w:r w:rsidR="00F74A98" w:rsidRPr="009502CB">
        <w:rPr>
          <w:rFonts w:ascii="Arial" w:hAnsi="Arial" w:cs="Arial"/>
          <w:color w:val="000000"/>
          <w:sz w:val="22"/>
          <w:szCs w:val="22"/>
          <w:shd w:val="clear" w:color="auto" w:fill="D9D9D9" w:themeFill="background1" w:themeFillShade="D9"/>
        </w:rPr>
        <w:t>bénéficiaires de garantie d’approvisionnement</w:t>
      </w:r>
    </w:p>
    <w:p w:rsidR="009C74EB" w:rsidRPr="005A346C" w:rsidRDefault="00F379ED" w:rsidP="005108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91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489"/>
        <w:gridCol w:w="3164"/>
      </w:tblGrid>
      <w:tr w:rsidR="004E5A47" w:rsidRPr="005A346C" w:rsidTr="004C35FB">
        <w:trPr>
          <w:trHeight w:val="717"/>
          <w:jc w:val="center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E5A47" w:rsidRDefault="004E5A47" w:rsidP="004E5A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Liste des détenteurs de droits et de leur représentant</w:t>
            </w:r>
          </w:p>
        </w:tc>
      </w:tr>
      <w:tr w:rsidR="004E5A47" w:rsidRPr="005A346C" w:rsidTr="004C35FB">
        <w:trPr>
          <w:trHeight w:val="916"/>
          <w:jc w:val="center"/>
        </w:trPr>
        <w:tc>
          <w:tcPr>
            <w:tcW w:w="3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47" w:rsidRPr="005A346C" w:rsidRDefault="004E5A47" w:rsidP="00510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Détenteurs de droits</w:t>
            </w:r>
          </w:p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A47" w:rsidRPr="005A346C" w:rsidRDefault="004E5A47" w:rsidP="004571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Pr="00B77F3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T</w:t>
            </w:r>
            <w:r w:rsidRPr="00B77F33">
              <w:rPr>
                <w:rFonts w:ascii="Arial" w:hAnsi="Arial" w:cs="Arial"/>
              </w:rPr>
              <w:t xml:space="preserve">itre </w:t>
            </w:r>
            <w:r>
              <w:rPr>
                <w:rFonts w:ascii="Arial" w:hAnsi="Arial" w:cs="Arial"/>
              </w:rPr>
              <w:t>du représentant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5A47" w:rsidRDefault="004C35FB" w:rsidP="004C35FB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Bénéficiaires de garantie d’approvisionnement désignés (BGAD)</w:t>
            </w:r>
          </w:p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5A47" w:rsidRDefault="004E5A47" w:rsidP="00510877"/>
        </w:tc>
      </w:tr>
      <w:tr w:rsidR="004E5A47" w:rsidTr="004C35FB">
        <w:trPr>
          <w:jc w:val="center"/>
        </w:trPr>
        <w:tc>
          <w:tcPr>
            <w:tcW w:w="35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5A47" w:rsidRDefault="004E5A47" w:rsidP="00510877"/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5A47" w:rsidRDefault="004E5A47" w:rsidP="00510877"/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5A47" w:rsidRDefault="004E5A47" w:rsidP="00510877"/>
        </w:tc>
      </w:tr>
    </w:tbl>
    <w:p w:rsidR="009C74EB" w:rsidRDefault="009C74EB" w:rsidP="00380D60"/>
    <w:p w:rsidR="00380D60" w:rsidRDefault="00380D60" w:rsidP="00380D60"/>
    <w:p w:rsidR="0019589D" w:rsidRDefault="0019589D"/>
    <w:sectPr w:rsidR="0019589D" w:rsidSect="00B302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C0" w:rsidRDefault="00600EC0" w:rsidP="00FE2EB7">
      <w:r>
        <w:separator/>
      </w:r>
    </w:p>
  </w:endnote>
  <w:endnote w:type="continuationSeparator" w:id="0">
    <w:p w:rsidR="00600EC0" w:rsidRDefault="00600EC0" w:rsidP="00FE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7" w:rsidRDefault="00FE2EB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7" w:rsidRDefault="00FE2EB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7" w:rsidRDefault="00FE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C0" w:rsidRDefault="00600EC0" w:rsidP="00FE2EB7">
      <w:r>
        <w:separator/>
      </w:r>
    </w:p>
  </w:footnote>
  <w:footnote w:type="continuationSeparator" w:id="0">
    <w:p w:rsidR="00600EC0" w:rsidRDefault="00600EC0" w:rsidP="00FE2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7" w:rsidRDefault="00FE2EB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7" w:rsidRDefault="00FE2EB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B7" w:rsidRDefault="00FE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091E"/>
    <w:multiLevelType w:val="hybridMultilevel"/>
    <w:tmpl w:val="679E9F2C"/>
    <w:lvl w:ilvl="0" w:tplc="115660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E0"/>
    <w:rsid w:val="000328E3"/>
    <w:rsid w:val="00044A97"/>
    <w:rsid w:val="00057B1C"/>
    <w:rsid w:val="000E60EE"/>
    <w:rsid w:val="000F27CF"/>
    <w:rsid w:val="000F5338"/>
    <w:rsid w:val="0019589D"/>
    <w:rsid w:val="001A7716"/>
    <w:rsid w:val="001B1C4A"/>
    <w:rsid w:val="001F3153"/>
    <w:rsid w:val="001F6D30"/>
    <w:rsid w:val="002262DF"/>
    <w:rsid w:val="00236B07"/>
    <w:rsid w:val="00237C9D"/>
    <w:rsid w:val="00253F67"/>
    <w:rsid w:val="002678AF"/>
    <w:rsid w:val="00270E18"/>
    <w:rsid w:val="0027630E"/>
    <w:rsid w:val="00276942"/>
    <w:rsid w:val="002A6ABE"/>
    <w:rsid w:val="002A7FDB"/>
    <w:rsid w:val="002B58F7"/>
    <w:rsid w:val="002D49C3"/>
    <w:rsid w:val="002D591A"/>
    <w:rsid w:val="002D6F3C"/>
    <w:rsid w:val="003119F3"/>
    <w:rsid w:val="00313BC6"/>
    <w:rsid w:val="0034222C"/>
    <w:rsid w:val="00363743"/>
    <w:rsid w:val="00380D60"/>
    <w:rsid w:val="00386410"/>
    <w:rsid w:val="003B0149"/>
    <w:rsid w:val="003B1A85"/>
    <w:rsid w:val="003E6718"/>
    <w:rsid w:val="00406DD4"/>
    <w:rsid w:val="00417C52"/>
    <w:rsid w:val="00422C42"/>
    <w:rsid w:val="004264BE"/>
    <w:rsid w:val="00455B78"/>
    <w:rsid w:val="0045713D"/>
    <w:rsid w:val="004820A7"/>
    <w:rsid w:val="004844FE"/>
    <w:rsid w:val="00493C58"/>
    <w:rsid w:val="004958CF"/>
    <w:rsid w:val="004B1121"/>
    <w:rsid w:val="004B33C1"/>
    <w:rsid w:val="004C35FB"/>
    <w:rsid w:val="004E5A47"/>
    <w:rsid w:val="005107A1"/>
    <w:rsid w:val="00510877"/>
    <w:rsid w:val="00523D41"/>
    <w:rsid w:val="0054451D"/>
    <w:rsid w:val="0057151A"/>
    <w:rsid w:val="00575F10"/>
    <w:rsid w:val="005A18F3"/>
    <w:rsid w:val="005A2A4D"/>
    <w:rsid w:val="005A346C"/>
    <w:rsid w:val="005B2AAF"/>
    <w:rsid w:val="00600EC0"/>
    <w:rsid w:val="00602BAB"/>
    <w:rsid w:val="00686CD6"/>
    <w:rsid w:val="006A0307"/>
    <w:rsid w:val="006A36DC"/>
    <w:rsid w:val="006E134C"/>
    <w:rsid w:val="006E7B92"/>
    <w:rsid w:val="007472B5"/>
    <w:rsid w:val="007966DC"/>
    <w:rsid w:val="007D719C"/>
    <w:rsid w:val="007D7916"/>
    <w:rsid w:val="00846443"/>
    <w:rsid w:val="00854D9A"/>
    <w:rsid w:val="008B1486"/>
    <w:rsid w:val="00933913"/>
    <w:rsid w:val="009502CB"/>
    <w:rsid w:val="00975A12"/>
    <w:rsid w:val="009C4EE1"/>
    <w:rsid w:val="009C74EB"/>
    <w:rsid w:val="009F4504"/>
    <w:rsid w:val="00A17F7D"/>
    <w:rsid w:val="00A44B63"/>
    <w:rsid w:val="00A7490E"/>
    <w:rsid w:val="00AD655B"/>
    <w:rsid w:val="00B12D58"/>
    <w:rsid w:val="00B302D6"/>
    <w:rsid w:val="00B51F97"/>
    <w:rsid w:val="00B7234A"/>
    <w:rsid w:val="00B77F33"/>
    <w:rsid w:val="00B86DB3"/>
    <w:rsid w:val="00B9444A"/>
    <w:rsid w:val="00B952E9"/>
    <w:rsid w:val="00BC3FD7"/>
    <w:rsid w:val="00BF5C58"/>
    <w:rsid w:val="00C43642"/>
    <w:rsid w:val="00C80A20"/>
    <w:rsid w:val="00CE08C3"/>
    <w:rsid w:val="00D11B67"/>
    <w:rsid w:val="00D24916"/>
    <w:rsid w:val="00D5010E"/>
    <w:rsid w:val="00D7180E"/>
    <w:rsid w:val="00DD2850"/>
    <w:rsid w:val="00DE2321"/>
    <w:rsid w:val="00E51171"/>
    <w:rsid w:val="00E75BB4"/>
    <w:rsid w:val="00E84052"/>
    <w:rsid w:val="00EC5DE0"/>
    <w:rsid w:val="00F379ED"/>
    <w:rsid w:val="00F43EC8"/>
    <w:rsid w:val="00F67E0B"/>
    <w:rsid w:val="00F74A98"/>
    <w:rsid w:val="00F83EBF"/>
    <w:rsid w:val="00F846E6"/>
    <w:rsid w:val="00FA0B99"/>
    <w:rsid w:val="00FB173B"/>
    <w:rsid w:val="00FD4CB1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72D48-8B34-4137-A32C-BB651FF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60"/>
    <w:pPr>
      <w:jc w:val="both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80D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CarCarCarCarCar">
    <w:name w:val="Car Car2 Car Car Car Car Car Car Car Car Car"/>
    <w:basedOn w:val="Normal"/>
    <w:rsid w:val="00380D60"/>
    <w:pPr>
      <w:spacing w:after="160" w:line="240" w:lineRule="exact"/>
      <w:jc w:val="left"/>
    </w:pPr>
    <w:rPr>
      <w:rFonts w:ascii="Verdana" w:eastAsia="MS Mincho" w:hAnsi="Verdana"/>
      <w:lang w:val="en-GB"/>
    </w:rPr>
  </w:style>
  <w:style w:type="paragraph" w:customStyle="1" w:styleId="CarCar">
    <w:name w:val="Car Car"/>
    <w:basedOn w:val="Normal"/>
    <w:rsid w:val="00E75BB4"/>
    <w:pPr>
      <w:spacing w:after="160" w:line="240" w:lineRule="exact"/>
      <w:jc w:val="left"/>
    </w:pPr>
    <w:rPr>
      <w:rFonts w:ascii="Verdana" w:eastAsia="MS Mincho" w:hAnsi="Verdana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9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79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2B58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58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58F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58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58F7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E2EB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E2EB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E2EB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E2EB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502CB"/>
    <w:pPr>
      <w:ind w:left="720"/>
      <w:contextualSpacing/>
    </w:pPr>
  </w:style>
  <w:style w:type="paragraph" w:customStyle="1" w:styleId="Car5CarCarCarCarCarCarCarCar">
    <w:name w:val="Car5 Car Car Car Car Car Car Car Car"/>
    <w:basedOn w:val="Normal"/>
    <w:rsid w:val="00270E18"/>
    <w:pPr>
      <w:spacing w:after="160" w:line="240" w:lineRule="exact"/>
      <w:jc w:val="left"/>
    </w:pPr>
    <w:rPr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EAC62A2677D438EEA5C14A0444C1A" ma:contentTypeVersion="1" ma:contentTypeDescription="Crée un document." ma:contentTypeScope="" ma:versionID="da01763429fcd16dad09791dd5bdd86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85c721fb393e988d1bdd7d5dfec7f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F853-C296-4112-AD86-00F8E2CAA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4E5AB3-680F-41EB-87D9-61932BF93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8086-E76B-45C9-A009-2A7EA5C5BFE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324ABFA6-5C89-451B-805B-C15DE640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signatures professionnelles</vt:lpstr>
    </vt:vector>
  </TitlesOfParts>
  <Company>MRNF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signatures professionnelles</dc:title>
  <dc:subject/>
  <dc:creator>patan1</dc:creator>
  <cp:keywords/>
  <dc:description/>
  <cp:lastModifiedBy>Utilisateur local</cp:lastModifiedBy>
  <cp:revision>2</cp:revision>
  <dcterms:created xsi:type="dcterms:W3CDTF">2021-03-17T17:39:00Z</dcterms:created>
  <dcterms:modified xsi:type="dcterms:W3CDTF">2021-03-17T17:39:00Z</dcterms:modified>
</cp:coreProperties>
</file>